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35" w:rsidRDefault="007C7F95" w:rsidP="00016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3.5.4 РАЗВИТИЕ ФИЗИЧЕСКИХ КАЧЕСТВ В НАСТОЛЬНОМ ТЕННИСЕ</w:t>
      </w:r>
    </w:p>
    <w:p w:rsidR="00E53035" w:rsidRDefault="00E53035" w:rsidP="00016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6059" w:rsidRPr="00EA5F01" w:rsidRDefault="007C7F95" w:rsidP="007C7F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E53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E53035" w:rsidRPr="00EA5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азвитие выносливости</w:t>
      </w:r>
    </w:p>
    <w:p w:rsidR="00016059" w:rsidRP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выносливости в настольном теннисе огромно. Очень часто игроки, владеющие хорошей техникой и недостаточной выносливостью, блестяще выигрывали первые партии, а во второй половине встречи теряли точность удара, у них ослабевало внимание, нарушалось нормальное дыхание, увеличивалась потливость.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соревновании нагрузка имеет свои особенности. Она бывает продолжительной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кратковременной, но всегда очень интенсивной. Это зависит от года обучения игре в настольный теннис, уровня спортивно-технической подготовленности, веса, пола и т.д. В среднем каждая встреча длится от 15 до 20 минут.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различать общую и специальную выносливость. Под общей выносливостью следует понимать способность организма к длительной работе, а под специальной, или скоростной выносливостью, способность в течение определенного времени выполнять работу с наибольшей интенсивностью.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общей выносливости развивается специальная выносливость, без которой невозможно добиться положительных результатов.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имеет и умение спортсмена соразмерять свои мышечные усилия и расслаблять мышцы после удара. Это предохранит мышцы от быстрого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утомления.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выносливость лучше всего развивается посредством длительной, но умеренной работы, дающей постепенно возрастающую нагрузку на сердце и лёгкие. Очень полезны в этом случае упражнения со скакалками, спортивная ходьба, кросс, ходьба на лыжах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(20-30 км), игра в баскетбол, систематические повторные пробежки, специальные упражнения, а также тренировки у стола и участие в соревнованиях.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 мира, китаец Ли </w:t>
      </w:r>
      <w:proofErr w:type="spellStart"/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Фужун</w:t>
      </w:r>
      <w:proofErr w:type="spellEnd"/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 следующие показатели физической подготовки:100 м -12,7с, 3000 м -</w:t>
      </w:r>
      <w:proofErr w:type="spellStart"/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Имин</w:t>
      </w:r>
      <w:proofErr w:type="spellEnd"/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с, кросс 10000 м -40 мин 37 с,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-26 раз, подъём туловища из положения лёжа на спине -125 раз.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наблюдения, а также исследования, которые проводились на территории СНГ ведущими тренерами, показывают, что для занимающихся настольным теннисом и достигших уровня II-III спортивного разряда эти показатели физической подготовленности должны быть в следующих пределах:</w:t>
      </w:r>
    </w:p>
    <w:p w:rsidR="00016059" w:rsidRPr="00EA5F01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 -13,6-14,3 с;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 -13 мин 20 с -13 мин 50 с;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8-12 раз;</w:t>
      </w:r>
    </w:p>
    <w:p w:rsidR="00016059" w:rsidRPr="00876C54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подъём туловища 25-35 раз;</w:t>
      </w:r>
    </w:p>
    <w:p w:rsidR="00016059" w:rsidRPr="008103BC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876C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поднос ног на перекладине 5-7 раз;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4 х 18 -16,0-17,0 с (д), 6 х 18 -24-26 с;</w:t>
      </w:r>
    </w:p>
    <w:p w:rsidR="00016059" w:rsidRDefault="00016059" w:rsidP="0001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отжимание на брусьях 9-15 раз;</w:t>
      </w:r>
    </w:p>
    <w:p w:rsidR="00016059" w:rsidRPr="00EA5F01" w:rsidRDefault="00016059" w:rsidP="00016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A5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прыжок в длину с места 225-250 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31BC" w:rsidRDefault="009131BC"/>
    <w:p w:rsidR="00E53035" w:rsidRDefault="007C7F95" w:rsidP="007C7F95">
      <w:pPr>
        <w:spacing w:after="0" w:line="240" w:lineRule="auto"/>
        <w:ind w:firstLine="709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2. </w:t>
      </w:r>
      <w:r w:rsidR="00E53035">
        <w:rPr>
          <w:rFonts w:ascii="Times New Roman" w:hAnsi="Times New Roman" w:cs="Times New Roman"/>
          <w:b/>
          <w:sz w:val="30"/>
          <w:szCs w:val="30"/>
        </w:rPr>
        <w:t>Развитие гибкости</w:t>
      </w:r>
    </w:p>
    <w:p w:rsidR="00E53035" w:rsidRPr="00C3657B" w:rsidRDefault="00E53035" w:rsidP="00E530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>Методика совершенствования гибкости. В основе методики ее развития лежит многократное систематическое повторение разнообразных упражнений на растягивание. В этом случае повторный метод требует соблюдения следующих условий:</w:t>
      </w:r>
      <w:proofErr w:type="gramStart"/>
      <w:r w:rsidRPr="007C7F95">
        <w:rPr>
          <w:rFonts w:ascii="Times New Roman" w:hAnsi="Times New Roman" w:cs="Times New Roman"/>
          <w:sz w:val="28"/>
          <w:szCs w:val="28"/>
        </w:rPr>
        <w:t>1.Повторять</w:t>
      </w:r>
      <w:proofErr w:type="gramEnd"/>
      <w:r w:rsidRPr="007C7F95">
        <w:rPr>
          <w:rFonts w:ascii="Times New Roman" w:hAnsi="Times New Roman" w:cs="Times New Roman"/>
          <w:sz w:val="28"/>
          <w:szCs w:val="28"/>
        </w:rPr>
        <w:t xml:space="preserve"> упражнение нужно многократно. Это объясняется тем, что при развитии гибкости очень ярко проявляется эффект суммации нагрузки. Ни в одном другом случае этот эффект не проявляется так заметно, как при выполнении упражнений на растягивание. Например, если наклониться вперед один раз и зарегистрировать величину наклона, то, повторяя наклоны, можно заметить, что с каждым разом человек наклоняется ниже. Если повторять наклоны несколькими сериями, то в последующей серии результат будет лучше, чем в предыдущей. Однако этот эффект быстро проходящий. Чтобы его закрепить, необходимо повторять упражнения на растягивания достаточно много и часто. Для развития гибкости лучшие результаты достигаются при ежедневных или двухразовых упражнениях в день. Критерием достаточности повторений в занятии является повторение очень легкой боли в тех мышцах и связках, которые подвергаются растягиванию.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>Упражнения на гибкость необходимо давать в следующей очередности: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>- активные однократные – пружинящие – маховые - маховые с отягощениями;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 xml:space="preserve">- пассивные статические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 xml:space="preserve">- пассивные динамические.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F95">
        <w:rPr>
          <w:rFonts w:ascii="Times New Roman" w:hAnsi="Times New Roman" w:cs="Times New Roman"/>
          <w:sz w:val="28"/>
          <w:szCs w:val="28"/>
        </w:rPr>
        <w:t>Предложенная схема, с одной стороны, способствует эффективному развитию гибкости, с другой – снижает появление травматизма. После занятия на гибкость необходимо обязательно выполнять упражнения на расслабление. Начинать же упражнения на гибкость можно только после хорошего предварительного разогревания тела, достигаемого выполнением общеразвивающих упражнений.</w:t>
      </w:r>
    </w:p>
    <w:p w:rsidR="00E53035" w:rsidRPr="007C7F95" w:rsidRDefault="00E53035" w:rsidP="00E53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7C7F95" w:rsidRDefault="007C7F95" w:rsidP="007C7F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E53035" w:rsidRPr="007C7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координационных способностей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Методические подходы и методы воспитания координационных способностей</w:t>
      </w: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важнейших путей воспитания координационных способностей является систематическое, начиная с самых ранних детских лет, обучение новым двигательным умениям и навыкам. Это приводит к увеличению в коре головного мозга числа временных связей и тем самым расширяет функциональные возможности двигательного анализатора. Обладая большим двигательным опытом (запасом двигательных навыков), человек легче и быстрее справляется с неожиданно возникшей двигательной задачей. Прекращение обучения новым движениям неизбежно снизит способность к их освоению и тем самым затормозит развитие </w:t>
      </w: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координационных способностей. Для развития координационных способностей используют следующие методы: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Стандартно повторного упражнения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Вариативного упражнения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Игровой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Соревновательный.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же общие установки при занятиях на координацию должны исходить из следующих положений: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заниматься необходимо в хорошем психофизическом состоянии;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нагрузки не должны вызывать значительного утомления;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структуре отдельного занятия, задачи, связанные с совершенствованием координационных способностей, желательно планировать в начале основной части;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интервалы между повторениями отдельных порций нагрузки должны быть достаточными для относительного восстановления работоспособности. Необходимо также научиться преодолеть нерациональную мышечную напряженность. Дело в том, что излишняя напряженность мышц, а именно – неполное расслабление в нужные моменты выполнения упражнений, вызывает определенную </w:t>
      </w:r>
      <w:proofErr w:type="spellStart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дискоординацию</w:t>
      </w:r>
      <w:proofErr w:type="spellEnd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движений, что приводит к снижению проявления силы и быстроты, искажению техники и преждевременному утомлению.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Мышечная напряженность проявляется в двух типичных формах: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1.Тоническая напряженность (повышенный тонус мышц в условиях покоя). Этот вид напряженности часто возникает при значительном мышечном утомлении и может быть достаточно</w:t>
      </w: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стойким. Для снятия целесообразно использовать ряд приемов: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упражнения в растягивании, преимущественно динамического характера;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система разнообразных маховых движений конечностями в расслабленном состоянии;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плавание и частое пребывание в теплой воде, рефлекторно снижающих тонус мышц;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массаж, сауна, тепловые процедуры.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Координационная напряженность (неполное расслабление мышц в процессе работы или их замедленный переход в фазу расслабления). Для ее преодоления могут быть использованы следующие приемы:</w:t>
      </w:r>
    </w:p>
    <w:p w:rsidR="00E53035" w:rsidRPr="00B624E2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процессе физического воспитания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сформировать и систематически актуализировать осознанную установку на расслабление в нужные моменты. Фактически расслабляющие моменты должны войти в структуру всех изучаемых движений и этому надо специально обучать, что во многом предупредит появление не нужной напряженности; </w:t>
      </w:r>
    </w:p>
    <w:p w:rsidR="00016059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использовать на занятия специальные упражнения на расслабление, чтобы сформировать у занимающихся четкое представление и ощущение о напряженных и расслабленных состояниях мышечных групп. Этому способствуют такие упражнения, как сочетание расслабления одних </w:t>
      </w: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мышечных групп с напряжением других; контролируемый переход мышечной группы от напряжения к расслаблению;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движений с установкой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чувствование</w:t>
      </w:r>
      <w:proofErr w:type="spellEnd"/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</w:t>
      </w:r>
      <w:proofErr w:type="spellStart"/>
      <w:r w:rsidRPr="00B624E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асслабленияю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53035" w:rsidRPr="007C7F95" w:rsidRDefault="007C7F95" w:rsidP="007C7F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4. </w:t>
      </w:r>
      <w:r w:rsidR="00E53035" w:rsidRPr="007C7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скоростных способностей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воспитания скоростных способностей используются следующие методы: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1.Методы строго регламентированного упражнения;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2.Соревновательный метод;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3.Игровой метод.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строго регламентированного упражнения включают в себя: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методы повторного выполнения действий с установкой на максимальную скорость движений;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методы вариативного (переменного) упражнения с варьированием скорости и ускорений по заданной программе в специально созданных условиях. Соревновательный метод. Соревновательный метод применяется в форме различных тренировочных состязаний и участия в финальных соревнованиях. Эффективность данного метода очень велика, т.к. спортсменам различной подготовленности предоставляется возможность бороться друг с другом на равных основаниях, с эмоциональным подъемом, проявляя максимальные волевые усилия. Игровой метод. Предусматривается выполнение разнообразных упражнений с максимально возможной скоростью в условиях проведения подвижных и спортивных игр. Упражнение эмоциональное, но без лишних напряжений. Кроме того, этот метод обеспечивает широкую вариативность, действий препятствующую образованию «скоростного барьера».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Методикой воспитания скоростных способностей является повторный метод (простая двигательная реакция). Повторный метод– быстрое многократное реагирование на внезапно появляющийся известный сигнал (старт в спринте, изменение движения или остановки по сигналу, атакующее действие на приходящий мяч и т.д.). Идея повторного метода при этом состоит в следующем. Для воспитания простой реакции необходимо заставить мышцы как можно быстрее начать движение после сигнала. Исследование механизма реакции показывает, что типичная реакция осуществляется по следующей цепочке: - сигнал – восприятие – оценка – ответ действием. В этом механизме наибольшее время занимает момент, связанный с оценкой сигнала. Сама оценка сигнала есть ничто иное, как один из врожденных безусловных рефлексов, составляющий основу так называемого «сенсорного» типа реакции. Сложная двигательная реакция Сложные двигательные реакции встречаются в видах деятельности, характеризующихся постоянной и внезапной смены ситуации действий (подвижные и спортивные игры, единоборства). Большинство сложных двигательных реакций – это реакция выбора. При воспитании быстроты реакции на движущий объект особое внимание уделять сокращению времени начального компонента реакции – </w:t>
      </w: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нахождение фиксации объекта (например, мяча) в поле зрения. Этот компонент, когда объект появляется внезапно и движется с большой скоростью, составляет значительную часть всего времени. Сложные двигательные реакции обычно больше половины. Стремясь сократить его, идут двумя основными путями.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выработка умения постоянно удерживать объект в поле зрения. За счет этого сокращается время его фиксации в ответственные моменты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направленно увеличивают требования к быстроте восприятия объема и другим компонентам сложной реакции на основе варьирования внешними факторами, стимулирующие быстроту реакции. 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Быстрота и способность ее использования – необходимый элемент для любой игры, а для быстрого атакующего стиля, характерного для китайского настольного тенниса, он имеет особое значение.</w:t>
      </w:r>
    </w:p>
    <w:p w:rsidR="00E53035" w:rsidRPr="007C7F95" w:rsidRDefault="00E53035" w:rsidP="007C7F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7C7F95" w:rsidRDefault="007C7F95" w:rsidP="007C7F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E53035" w:rsidRPr="007C7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СРЕДСТВА ФИЗИЧЕСКОЙ ПОДГОТОВКИ ТЕННИСИСТОВ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в беге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змейкой, обегая стойки или различные предметы.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 произвольным ускорением 3-5м.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Бег, «выбрасывая» прямые ноги вперед.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Бег, «отбрасывая» прямые ноги назад.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 высоким подниманием бедра.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 захлестывающим движением голени назад.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спиной вперед.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 приставными шагами боком (правым, левым).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Передвижением приставными шагами в стойке теннисиста попеременно правым и левым боком (через два шага, через один шаг).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 приставными шагами в стойке теннисиста лицом вперед с одновременным перемещением вправо-влево.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самое, но спиной вперед.</w:t>
      </w:r>
    </w:p>
    <w:p w:rsidR="00E53035" w:rsidRPr="007C7F95" w:rsidRDefault="00E53035" w:rsidP="00E5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Передвижение боком (правым, левым) </w:t>
      </w:r>
      <w:proofErr w:type="spellStart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скрестными</w:t>
      </w:r>
      <w:proofErr w:type="spellEnd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шагами («лезгинка»): например, при передвижении правым боком левую ногу ставьте попеременно </w:t>
      </w:r>
      <w:proofErr w:type="spellStart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скрестно</w:t>
      </w:r>
      <w:proofErr w:type="spellEnd"/>
      <w:r w:rsidRPr="007C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спереди, то сзади правой.  Правая нога только переставляется вправо.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Прыжковые упражнения</w:t>
      </w:r>
    </w:p>
    <w:p w:rsidR="00E53035" w:rsidRPr="007C7F9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поясе, подскоки на одной ноге со сменой ног.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поясе, прыжки на обеих ногах по треугольному или квадрату.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сторону с одной ноги на другую на месте через начерченные на полу линии.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Выпрыгивание из приседа (</w:t>
      </w:r>
      <w:proofErr w:type="spellStart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полуприседа</w:t>
      </w:r>
      <w:proofErr w:type="spellEnd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вверх.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Выпрыгивание из приседа (</w:t>
      </w:r>
      <w:proofErr w:type="spellStart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полуприседа</w:t>
      </w:r>
      <w:proofErr w:type="spellEnd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вперед.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поясе, прыжки на обеих ногах с поворотом на 180° (360°).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Прыжки на одной ноге с продвижением вперед.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на одной ноге вправо-влево.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на обеих ногах, подтягивая колени к груди («кенгуру»).</w:t>
      </w:r>
    </w:p>
    <w:p w:rsidR="00E53035" w:rsidRPr="00E53035" w:rsidRDefault="00E53035" w:rsidP="00E5303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обеими ногами через скамейку.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мышц рук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в основной стойке – руки вперед, в стороны, вверх.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к плечам – круговые вращения руками.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Круговые вращения прямыми руками – 4 раза вперед, 4 раза назад, постепенно увеличивая амплитуду.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Круговые вращения прямыми руками в разные стороны: правой вперед, левой назад и наоборот.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Круговые вращения предплечьем внутрь и наружу из положения руки в стороны.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Круговые вращения кистями, сжатыми в кулак, в одну и другую сторону, обеими кистями одновременно и попеременно из положения руки в стороны или вперед.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Сжимание и разжимание кистей в кулак из положения руки вперед.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рывки согнутыми в локтях руками перед грудью с поворотом туловища.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Сцепить кисти «в замок» – разминание.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Правая рука вверху, левая внизу – рывки руками назад.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Правая рука вверху, левая внизу – рывками рук назад и в стороны, постепенное (на 8 счетов) изменение положения рук: левая вверху, правая внизу.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 лицом к стене – отталкивание обеими руками от стены, постепенное увеличивая расстояние до нее.</w:t>
      </w:r>
    </w:p>
    <w:p w:rsidR="00E53035" w:rsidRP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лежа – отжимание от гимнастической скамейки или от пола, отжимание ноги на гимнастической скамейке.</w:t>
      </w:r>
    </w:p>
    <w:p w:rsidR="00E53035" w:rsidRDefault="00E53035" w:rsidP="00E53035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хватом сверху или снизу.</w:t>
      </w:r>
    </w:p>
    <w:p w:rsidR="007C7F95" w:rsidRPr="00E53035" w:rsidRDefault="007C7F95" w:rsidP="007C7F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53035" w:rsidRPr="00E53035" w:rsidRDefault="00E53035" w:rsidP="00E5303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мышц туловища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на ширине плеч – наклоны, доставая руками пол.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шире плеч – наклоны, доставая пол локтями.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на ширине плеч, наклонившись, руки в стороны – повороты туловища, доставая руками носки ног.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на ширине плеч, руки на поясе – круговые движения тазом.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ноги на ширине плеч, руки «в замок» над головой – вращение туловищем, стараясь описать руками большой круг.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 назад прогнувшись, доставая руками пятки.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 назад прогнувшись, доставая поочередно правой рукой левую пятку и наоборот.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Ноги на ширине плеч, руки на поясе – три пружинистых наклона в одну и в другую сторону.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что и упражнение 8, но руки сцеплены вверху над головой.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что и упражнение 9, но с двумя приставными шагами в каждую сторону и доставанием сцепленными руками пола.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на ширине плеч, одна рука вверху, другая внизу – на каждый счет наклоны в стороны с захлестывающим движением руками за спину.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Лежа на животе, руки за головой – </w:t>
      </w:r>
      <w:proofErr w:type="spellStart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назад.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сзади – разгибать и сгибать руки, прогибая туловище.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положения лежа на спине, руки вдоль туловища – наклоны к прямым ногам с возвращением в исходное положение.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но руки за головой.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но руки вверху.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 на спине, руки в стороны – поднимать прямые ноги вверх и опускать поочередно в левую и правую сторону.</w:t>
      </w:r>
    </w:p>
    <w:p w:rsidR="00E53035" w:rsidRPr="00E53035" w:rsidRDefault="00E53035" w:rsidP="00E5303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на ширине плеч, стоя спиной в 30-50 см от стола – не отрывая ног от пола, доставать рукой дальний угол стола.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мышц ног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Приседания с выносом рук вперед, пятки от пола не отрывать.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 – выпад правой ногой, три пружинистых покачивания. То же, выпад левой ногой.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но смена ног прыжком.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же, но выпад ногой в сторону.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выставлены вперед – поочередные махи ногами вперед, доставая носками руки.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 стороны – поочередные махи ногами в стороны, доставая носками руки.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 присев, правая нога в сторону – не отрывая рук от пола, прыжком смена ног.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Прыжком смена положения – упор присев, упор лежа.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Чуть согнуть ноги в коленях, руки положить на колени – круговые вращения в коленных суставах.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поясе, нога на носке – круговые вращения в голеностопном суставе.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Отступив на 60-80 см от стены и упираясь руками в нее – поднимание на носках.</w:t>
      </w:r>
    </w:p>
    <w:p w:rsidR="00E53035" w:rsidRPr="00E53035" w:rsidRDefault="00E53035" w:rsidP="00E53035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03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на поясе – из глубокого приседа поочередное «выбрасывание» прямых ног вперед – танец вприсядку.</w:t>
      </w: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035" w:rsidRPr="00E53035" w:rsidRDefault="00E53035" w:rsidP="00E53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53035" w:rsidRPr="00E53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F22A6"/>
    <w:multiLevelType w:val="multilevel"/>
    <w:tmpl w:val="F43AE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420713"/>
    <w:multiLevelType w:val="multilevel"/>
    <w:tmpl w:val="39E69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7E52D1"/>
    <w:multiLevelType w:val="multilevel"/>
    <w:tmpl w:val="C086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6202B7"/>
    <w:multiLevelType w:val="multilevel"/>
    <w:tmpl w:val="C22C9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D71BD8"/>
    <w:multiLevelType w:val="multilevel"/>
    <w:tmpl w:val="C310F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832"/>
    <w:rsid w:val="00016059"/>
    <w:rsid w:val="007C7F95"/>
    <w:rsid w:val="009131BC"/>
    <w:rsid w:val="00AB3832"/>
    <w:rsid w:val="00E5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AC40"/>
  <w15:chartTrackingRefBased/>
  <w15:docId w15:val="{D7AAF2EB-09C7-4B7D-8080-CCBCA9F1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059"/>
    <w:pPr>
      <w:spacing w:line="25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2025-06-11T11:07:00Z</dcterms:created>
  <dcterms:modified xsi:type="dcterms:W3CDTF">2025-06-24T11:30:00Z</dcterms:modified>
</cp:coreProperties>
</file>